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3125190734863" w:lineRule="auto"/>
        <w:ind w:left="14.160003662109375" w:right="450.072021484375" w:firstLine="9.35989379882812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North Star Underground Railroad Museum Internship (FALL 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6005859375" w:line="247.60906219482422" w:lineRule="auto"/>
        <w:ind w:left="8.040008544921875" w:right="217.735595703125" w:firstLine="10.319976806640625"/>
        <w:jc w:val="left"/>
        <w:rPr>
          <w:rFonts w:ascii="Trebuchet MS" w:cs="Trebuchet MS" w:eastAsia="Trebuchet MS" w:hAnsi="Trebuchet MS"/>
          <w:b w:val="0"/>
          <w:i w:val="0"/>
          <w:smallCaps w:val="0"/>
          <w:strike w:val="0"/>
          <w:color w:val="323f64"/>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323f64"/>
          <w:sz w:val="24"/>
          <w:szCs w:val="24"/>
          <w:u w:val="none"/>
          <w:shd w:fill="fffdf5" w:val="clear"/>
          <w:vertAlign w:val="baseline"/>
          <w:rtl w:val="0"/>
        </w:rPr>
        <w:t xml:space="preserve">“The Museum reveals the hidden history of the Champlain Line of the Underground</w:t>
      </w:r>
      <w:r w:rsidDel="00000000" w:rsidR="00000000" w:rsidRPr="00000000">
        <w:rPr>
          <w:rFonts w:ascii="Trebuchet MS" w:cs="Trebuchet MS" w:eastAsia="Trebuchet MS" w:hAnsi="Trebuchet MS"/>
          <w:b w:val="0"/>
          <w:i w:val="0"/>
          <w:smallCaps w:val="0"/>
          <w:strike w:val="0"/>
          <w:color w:val="323f64"/>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23f64"/>
          <w:sz w:val="24"/>
          <w:szCs w:val="24"/>
          <w:u w:val="none"/>
          <w:shd w:fill="fffdf5" w:val="clear"/>
          <w:vertAlign w:val="baseline"/>
          <w:rtl w:val="0"/>
        </w:rPr>
        <w:t xml:space="preserve">Railroad… Poignant exhibits portray compelling stories of fugitives from slavery who</w:t>
      </w:r>
      <w:r w:rsidDel="00000000" w:rsidR="00000000" w:rsidRPr="00000000">
        <w:rPr>
          <w:rFonts w:ascii="Trebuchet MS" w:cs="Trebuchet MS" w:eastAsia="Trebuchet MS" w:hAnsi="Trebuchet MS"/>
          <w:b w:val="0"/>
          <w:i w:val="0"/>
          <w:smallCaps w:val="0"/>
          <w:strike w:val="0"/>
          <w:color w:val="323f64"/>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23f64"/>
          <w:sz w:val="24"/>
          <w:szCs w:val="24"/>
          <w:u w:val="none"/>
          <w:shd w:fill="fffdf5" w:val="clear"/>
          <w:vertAlign w:val="baseline"/>
          <w:rtl w:val="0"/>
        </w:rPr>
        <w:t xml:space="preserve">passed through Northeastern New York and the Champlain Valley on their way to</w:t>
      </w:r>
      <w:r w:rsidDel="00000000" w:rsidR="00000000" w:rsidRPr="00000000">
        <w:rPr>
          <w:rFonts w:ascii="Trebuchet MS" w:cs="Trebuchet MS" w:eastAsia="Trebuchet MS" w:hAnsi="Trebuchet MS"/>
          <w:b w:val="0"/>
          <w:i w:val="0"/>
          <w:smallCaps w:val="0"/>
          <w:strike w:val="0"/>
          <w:color w:val="323f64"/>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23f64"/>
          <w:sz w:val="24"/>
          <w:szCs w:val="24"/>
          <w:u w:val="none"/>
          <w:shd w:fill="fffdf5" w:val="clear"/>
          <w:vertAlign w:val="baseline"/>
          <w:rtl w:val="0"/>
        </w:rPr>
        <w:t xml:space="preserve">Québec and Ontario, Canada.”</w:t>
      </w:r>
      <w:r w:rsidDel="00000000" w:rsidR="00000000" w:rsidRPr="00000000">
        <w:rPr>
          <w:rFonts w:ascii="Trebuchet MS" w:cs="Trebuchet MS" w:eastAsia="Trebuchet MS" w:hAnsi="Trebuchet MS"/>
          <w:b w:val="0"/>
          <w:i w:val="0"/>
          <w:smallCaps w:val="0"/>
          <w:strike w:val="0"/>
          <w:color w:val="323f64"/>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07080078125" w:line="240" w:lineRule="auto"/>
        <w:ind w:left="1.75994873046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Open Now until August </w:t>
      </w:r>
      <w:r w:rsidDel="00000000" w:rsidR="00000000" w:rsidRPr="00000000">
        <w:rPr>
          <w:rFonts w:ascii="Calibri" w:cs="Calibri" w:eastAsia="Calibri" w:hAnsi="Calibri"/>
          <w:b w:val="1"/>
          <w:sz w:val="28"/>
          <w:szCs w:val="28"/>
          <w:u w:val="single"/>
          <w:rtl w:val="0"/>
        </w:rPr>
        <w:t xml:space="preserve">29</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23486328125" w:line="240" w:lineRule="auto"/>
        <w:ind w:left="18.0000305175781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FINAL Due Date for Internship Proposals </w:t>
      </w:r>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w:t>
      </w:r>
      <w:r w:rsidDel="00000000" w:rsidR="00000000" w:rsidRPr="00000000">
        <w:rPr>
          <w:rFonts w:ascii="Calibri" w:cs="Calibri" w:eastAsia="Calibri" w:hAnsi="Calibri"/>
          <w:b w:val="1"/>
          <w:sz w:val="28"/>
          <w:szCs w:val="28"/>
          <w:u w:val="single"/>
          <w:rtl w:val="0"/>
        </w:rPr>
        <w:t xml:space="preserve">August 30</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62255859375" w:line="240" w:lineRule="auto"/>
        <w:ind w:left="23.5198974609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[Multiple internships}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30712890625" w:line="666.0215377807617" w:lineRule="auto"/>
        <w:ind w:left="17.1600341796875" w:right="249.913330078125" w:firstLine="0.219879150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1131 Mace Chasm Road, Ausable Chasm, NY 12911 [Funding available for travel cost reimbursement] Multiple internship opportunities available. Minimum 3hr/week on site. Scheduling is flexible.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57348632812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Media and Community Outreach: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396484375" w:line="244.04296875" w:lineRule="auto"/>
        <w:ind w:left="2.20001220703125" w:right="292.069091796875" w:firstLine="14.73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your communication and social media skills to develop an outreach campaign for this important local museum and tourist destination that highlights our area as a path on the Underground Railroad, the term used to describe the network that helped enslaved people escape to freedom in Canada.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4.04296875" w:lineRule="auto"/>
        <w:ind w:left="12.979888916015625" w:right="61.31103515625" w:hanging="12.7598571777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North Star Underground Railroad Museum is an incredible resource for anyone, worldwide, who is interested in the history of abolition. Interns design and enhance media/social media content about the museum and expand interest and access worldwide.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Traveling Trunk Shows: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33544921875" w:line="244.04296875" w:lineRule="auto"/>
        <w:ind w:left="14.51995849609375" w:right="132.652587890625" w:firstLine="2.64007568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educational materials for K-12 students about the Underground Railroad in the North Country. Design innovative and interactive shows that inform, engage and excite students about this underrepresented aspect of local history. Interns may also deliver these materials in schools.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72998046875" w:line="240" w:lineRule="auto"/>
        <w:ind w:left="1.100006103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Archival and Historical Project: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70166015625" w:line="244.04296875" w:lineRule="auto"/>
        <w:ind w:left="8.58001708984375" w:right="54.638671875" w:hanging="3.300018310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staff to digitize the archival collection. Research historical details of local anti-slavery activists as requested by museum staff. Learn about the museum collections and ongoing research projects; assist where needed. Catalog archival materials in PastPerfect (user guide available).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4428710937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an Exhibit for Isaac Johnson’s Story: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68212890625" w:line="244.04351234436035" w:lineRule="auto"/>
        <w:ind w:left="8.58001708984375" w:right="294.40063476562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create a digital exhibit that tells the story of Isaac Johnson, an escaped slave from Kentucky. The story should include his contributions to this area, as Johnson built a church, town hall and bridges in the North Country.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Requirements: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377.81997680664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sophomore standing or POI.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4.04296875" w:lineRule="auto"/>
        <w:ind w:left="377.8199768066406" w:right="689.743041992187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interest in the social sciences (e.g. anthropology, sociology, psychology, GWS, political science, etc.), historical research, tourism, education, and community outreach.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0" w:lineRule="auto"/>
        <w:ind w:left="377.81997680664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Initiative and the ability to collaborate with diverse groups of people.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0" w:right="4.43481445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Enthusiasm and willingness to learn about museums, local history, human dynamics and culture.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369873046875" w:line="389.4393253326416" w:lineRule="auto"/>
        <w:ind w:left="0.22003173828125" w:right="198.28491210937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Internship Seminar (ANT487A, 3 cr., FRI 12:00-2:45 110 Redcay)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which the anthropological/social science aspects of the internships will be clarified through group discussion.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83178710937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Application materials: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4.04242515563965" w:lineRule="auto"/>
        <w:ind w:left="2.20001220703125" w:right="138.505859375" w:firstLine="3.95996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7412109375" w:line="240" w:lineRule="auto"/>
        <w:ind w:left="6.1599731445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Resumé (if available)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45751953125" w:line="240" w:lineRule="auto"/>
        <w:ind w:left="55.86090087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list of any relevant courses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396484375" w:line="240" w:lineRule="auto"/>
        <w:ind w:left="6.1599731445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copy of your DegreeWorks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45751953125" w:line="389.43989753723145" w:lineRule="auto"/>
        <w:ind w:left="7.480010986328125" w:right="585.6884765625" w:hanging="7.259979248046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exact content and description of the internship--and the specific duties of each intern--will be made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internship contract.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9571533203125" w:line="240" w:lineRule="auto"/>
        <w:ind w:left="375.2400207519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More Information students are encouraged to 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0" w:lineRule="auto"/>
        <w:ind w:left="0" w:right="0" w:firstLine="0"/>
        <w:jc w:val="righ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1580.517578125" w:top="1429.453125" w:left="1441.3200378417969" w:right="1473.918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