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front and back cover of booklet"/>
      </w:tblPr>
      <w:tblGrid>
        <w:gridCol w:w="6192"/>
        <w:gridCol w:w="864"/>
        <w:gridCol w:w="864"/>
        <w:gridCol w:w="6192"/>
      </w:tblGrid>
      <w:tr w:rsidR="00280C23">
        <w:trPr>
          <w:trHeight w:hRule="exact" w:val="10152"/>
        </w:trPr>
        <w:tc>
          <w:tcPr>
            <w:tcW w:w="619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Back cover layout"/>
            </w:tblPr>
            <w:tblGrid>
              <w:gridCol w:w="6192"/>
            </w:tblGrid>
            <w:tr w:rsidR="009D2335">
              <w:trPr>
                <w:trHeight w:val="7920"/>
              </w:trPr>
              <w:tc>
                <w:tcPr>
                  <w:tcW w:w="5000" w:type="pct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92"/>
                  </w:tblGrid>
                  <w:tr w:rsidR="00997CD6" w:rsidRPr="0029630B" w:rsidTr="00FF394F">
                    <w:trPr>
                      <w:trHeight w:val="3591"/>
                    </w:trPr>
                    <w:tc>
                      <w:tcPr>
                        <w:tcW w:w="5000" w:type="pct"/>
                        <w:vAlign w:val="bottom"/>
                      </w:tcPr>
                      <w:p w:rsidR="00997CD6" w:rsidRPr="0029630B" w:rsidRDefault="00997CD6" w:rsidP="00997CD6">
                        <w:pPr>
                          <w:pStyle w:val="Title"/>
                          <w:rPr>
                            <w:rFonts w:ascii="Times New Roman" w:hAnsi="Times New Roman" w:cs="Times New Roman"/>
                            <w:sz w:val="7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72"/>
                          </w:rPr>
                          <w:t>S</w:t>
                        </w:r>
                        <w:r w:rsidRPr="0029630B">
                          <w:rPr>
                            <w:rFonts w:ascii="Times New Roman" w:hAnsi="Times New Roman" w:cs="Times New Roman"/>
                            <w:sz w:val="72"/>
                          </w:rPr>
                          <w:t>UNY Plattsburgh History Department</w:t>
                        </w:r>
                      </w:p>
                      <w:p w:rsidR="00997CD6" w:rsidRPr="0029630B" w:rsidRDefault="00997CD6" w:rsidP="00997CD6">
                        <w:pPr>
                          <w:pStyle w:val="Title"/>
                          <w:rPr>
                            <w:rFonts w:ascii="Times New Roman" w:hAnsi="Times New Roman" w:cs="Times New Roman"/>
                          </w:rPr>
                        </w:pPr>
                        <w:r w:rsidRPr="0029630B">
                          <w:rPr>
                            <w:rFonts w:ascii="Times New Roman" w:hAnsi="Times New Roman" w:cs="Times New Roman"/>
                            <w:sz w:val="72"/>
                          </w:rPr>
                          <w:t>“</w:t>
                        </w:r>
                        <w:r w:rsidRPr="0029630B">
                          <w:rPr>
                            <w:rFonts w:ascii="Times New Roman" w:hAnsi="Times New Roman" w:cs="Times New Roman"/>
                            <w:sz w:val="56"/>
                          </w:rPr>
                          <w:t>Senior Presentations”</w:t>
                        </w:r>
                      </w:p>
                    </w:tc>
                  </w:tr>
                  <w:tr w:rsidR="00997CD6" w:rsidRPr="0029630B" w:rsidTr="00FF394F">
                    <w:trPr>
                      <w:trHeight w:val="3989"/>
                    </w:trPr>
                    <w:tc>
                      <w:tcPr>
                        <w:tcW w:w="5000" w:type="pct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6" w:space="0" w:color="A6A6A6" w:themeColor="background1" w:themeShade="A6"/>
                            <w:left w:val="single" w:sz="6" w:space="0" w:color="A6A6A6" w:themeColor="background1" w:themeShade="A6"/>
                            <w:bottom w:val="single" w:sz="6" w:space="0" w:color="A6A6A6" w:themeColor="background1" w:themeShade="A6"/>
                            <w:right w:val="single" w:sz="6" w:space="0" w:color="A6A6A6" w:themeColor="background1" w:themeShade="A6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  <w:tblDescription w:val="Picture frame"/>
                        </w:tblPr>
                        <w:tblGrid>
                          <w:gridCol w:w="6158"/>
                        </w:tblGrid>
                        <w:tr w:rsidR="00997CD6" w:rsidRPr="0029630B" w:rsidTr="00FF394F">
                          <w:tc>
                            <w:tcPr>
                              <w:tcW w:w="0" w:type="auto"/>
                            </w:tcPr>
                            <w:p w:rsidR="00997CD6" w:rsidRPr="0029630B" w:rsidRDefault="00997CD6" w:rsidP="00997CD6">
                              <w:pPr>
                                <w:pStyle w:val="Pho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9630B">
                                <w:rPr>
                                  <w:rFonts w:ascii="Times New Roman" w:hAnsi="Times New Roman" w:cs="Times New Roman"/>
                                </w:rPr>
                                <w:drawing>
                                  <wp:inline distT="0" distB="0" distL="0" distR="0" wp14:anchorId="3E3B678F" wp14:editId="08009C9D">
                                    <wp:extent cx="3765654" cy="2113901"/>
                                    <wp:effectExtent l="0" t="0" r="6350" b="127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002DFFA2_RT.jpg"/>
                                            <pic:cNvPicPr/>
                                          </pic:nvPicPr>
                                          <pic:blipFill>
                                            <a:blip r:embed="rId1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65654" cy="211390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97CD6" w:rsidRPr="0029630B" w:rsidRDefault="00997CD6" w:rsidP="00997CD6">
                        <w:pPr>
                          <w:pStyle w:val="NoSpacing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997CD6" w:rsidRPr="0029630B" w:rsidTr="00FF394F">
                    <w:trPr>
                      <w:trHeight w:val="1800"/>
                    </w:trPr>
                    <w:tc>
                      <w:tcPr>
                        <w:tcW w:w="5000" w:type="pct"/>
                      </w:tcPr>
                      <w:p w:rsidR="00997CD6" w:rsidRPr="0029630B" w:rsidRDefault="00236B0E" w:rsidP="00997CD6">
                        <w:pPr>
                          <w:pStyle w:val="Organization"/>
                          <w:rPr>
                            <w:rFonts w:ascii="Times New Roman" w:hAnsi="Times New Roman" w:cs="Times New Roman"/>
                          </w:rPr>
                        </w:pPr>
                        <w:sdt>
                          <w:sdtPr>
                            <w:rPr>
                              <w:rFonts w:ascii="Times New Roman" w:hAnsi="Times New Roman" w:cs="Times New Roman"/>
                            </w:rPr>
                            <w:alias w:val="Company Name"/>
                            <w:tag w:val=""/>
                            <w:id w:val="703292134"/>
                            <w:placeholder>
                              <w:docPart w:val="B6EBC364AC2D4737AD2B9914D9E25AA2"/>
                            </w:placeholder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15:appearance w15:val="hidden"/>
                            <w:text/>
                          </w:sdtPr>
                          <w:sdtEndPr/>
                          <w:sdtContent>
                            <w:r w:rsidR="00AB754B">
                              <w:rPr>
                                <w:rFonts w:ascii="Times New Roman" w:hAnsi="Times New Roman" w:cs="Times New Roman"/>
                              </w:rPr>
                              <w:t>MAY</w:t>
                            </w:r>
                            <w:r w:rsidR="00997CD6" w:rsidRPr="0029630B">
                              <w:rPr>
                                <w:rFonts w:ascii="Times New Roman" w:hAnsi="Times New Roman" w:cs="Times New Roman"/>
                              </w:rPr>
                              <w:t xml:space="preserve"> 12th, 2023</w:t>
                            </w:r>
                          </w:sdtContent>
                        </w:sdt>
                      </w:p>
                      <w:p w:rsidR="00997CD6" w:rsidRPr="0029630B" w:rsidRDefault="00997CD6" w:rsidP="00997CD6">
                        <w:pPr>
                          <w:pStyle w:val="Subtitle"/>
                          <w:rPr>
                            <w:rFonts w:ascii="Times New Roman" w:hAnsi="Times New Roman" w:cs="Times New Roman"/>
                          </w:rPr>
                        </w:pPr>
                        <w:r w:rsidRPr="0029630B">
                          <w:rPr>
                            <w:rFonts w:ascii="Times New Roman" w:hAnsi="Times New Roman" w:cs="Times New Roman"/>
                            <w:sz w:val="28"/>
                          </w:rPr>
                          <w:t>Alumni Conference Room</w:t>
                        </w:r>
                      </w:p>
                    </w:tc>
                  </w:tr>
                </w:tbl>
                <w:p w:rsidR="009D2335" w:rsidRDefault="009D2335">
                  <w:pPr>
                    <w:pStyle w:val="ContactInfo"/>
                  </w:pPr>
                </w:p>
              </w:tc>
            </w:tr>
            <w:tr w:rsidR="009D2335">
              <w:trPr>
                <w:trHeight w:val="2232"/>
              </w:trPr>
              <w:tc>
                <w:tcPr>
                  <w:tcW w:w="5000" w:type="pct"/>
                  <w:vAlign w:val="bottom"/>
                </w:tcPr>
                <w:p w:rsidR="009D2335" w:rsidRDefault="009D2335">
                  <w:pPr>
                    <w:pStyle w:val="NoSpacing"/>
                  </w:pPr>
                </w:p>
              </w:tc>
            </w:tr>
          </w:tbl>
          <w:p w:rsidR="009D2335" w:rsidRDefault="009D2335">
            <w:pPr>
              <w:pStyle w:val="NoSpacing"/>
            </w:pPr>
          </w:p>
        </w:tc>
        <w:tc>
          <w:tcPr>
            <w:tcW w:w="864" w:type="dxa"/>
          </w:tcPr>
          <w:p w:rsidR="009D2335" w:rsidRDefault="009D2335">
            <w:pPr>
              <w:pStyle w:val="NoSpacing"/>
            </w:pPr>
          </w:p>
        </w:tc>
        <w:tc>
          <w:tcPr>
            <w:tcW w:w="864" w:type="dxa"/>
          </w:tcPr>
          <w:p w:rsidR="009D2335" w:rsidRDefault="009D2335">
            <w:pPr>
              <w:pStyle w:val="NoSpacing"/>
            </w:pPr>
          </w:p>
        </w:tc>
        <w:tc>
          <w:tcPr>
            <w:tcW w:w="6192" w:type="dxa"/>
          </w:tcPr>
          <w:p w:rsidR="00997CD6" w:rsidRDefault="00997CD6" w:rsidP="00997CD6">
            <w:pPr>
              <w:pStyle w:val="TOCHeading"/>
              <w:jc w:val="center"/>
              <w:rPr>
                <w:b/>
                <w:color w:val="323232" w:themeColor="text2"/>
              </w:rPr>
            </w:pPr>
            <w:r w:rsidRPr="006219FC">
              <w:rPr>
                <w:b/>
                <w:color w:val="323232" w:themeColor="text2"/>
              </w:rPr>
              <w:t>Schedule:</w:t>
            </w:r>
          </w:p>
          <w:p w:rsidR="00997CD6" w:rsidRPr="00997CD6" w:rsidRDefault="00997CD6" w:rsidP="00997CD6"/>
          <w:p w:rsidR="00997CD6" w:rsidRPr="0033223F" w:rsidRDefault="00997CD6" w:rsidP="00997CD6">
            <w:pPr>
              <w:pStyle w:val="TOC1"/>
              <w:framePr w:hSpace="0" w:wrap="auto" w:vAnchor="margin" w:hAnchor="text" w:yAlign="inline"/>
              <w:spacing w:after="120" w:line="240" w:lineRule="auto"/>
            </w:pPr>
            <w:r>
              <w:rPr>
                <w:b/>
              </w:rPr>
              <w:t>8</w:t>
            </w:r>
            <w:r w:rsidRPr="0033223F">
              <w:rPr>
                <w:b/>
              </w:rPr>
              <w:t>:00</w:t>
            </w:r>
            <w:r w:rsidRPr="0033223F">
              <w:t xml:space="preserve">            </w:t>
            </w:r>
            <w:r>
              <w:t xml:space="preserve">  </w:t>
            </w:r>
            <w:r w:rsidRPr="0006769B">
              <w:t>Abigail Putnam</w:t>
            </w:r>
            <w:r w:rsidRPr="0033223F">
              <w:t xml:space="preserve"> </w:t>
            </w:r>
          </w:p>
          <w:p w:rsidR="00997CD6" w:rsidRDefault="00997CD6" w:rsidP="00997CD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9B">
              <w:rPr>
                <w:rFonts w:ascii="Times New Roman" w:hAnsi="Times New Roman" w:cs="Times New Roman"/>
                <w:sz w:val="24"/>
                <w:szCs w:val="24"/>
              </w:rPr>
              <w:t>“Why we teach the Haitian Revolution”</w:t>
            </w:r>
          </w:p>
          <w:p w:rsidR="00997CD6" w:rsidRPr="0006769B" w:rsidRDefault="00997CD6" w:rsidP="00997CD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D6" w:rsidRPr="0033223F" w:rsidRDefault="00997CD6" w:rsidP="00997CD6">
            <w:pPr>
              <w:pStyle w:val="TOC1"/>
              <w:framePr w:hSpace="0" w:wrap="auto" w:vAnchor="margin" w:hAnchor="text" w:yAlign="inline"/>
              <w:spacing w:after="120" w:line="240" w:lineRule="auto"/>
            </w:pPr>
            <w:r>
              <w:t>8:20</w:t>
            </w:r>
            <w:r w:rsidRPr="0033223F">
              <w:t xml:space="preserve">            </w:t>
            </w:r>
            <w:r w:rsidRPr="00345828">
              <w:t xml:space="preserve">Jason </w:t>
            </w:r>
            <w:proofErr w:type="spellStart"/>
            <w:r w:rsidRPr="00345828">
              <w:t>Koginos</w:t>
            </w:r>
            <w:proofErr w:type="spellEnd"/>
          </w:p>
          <w:p w:rsidR="00997CD6" w:rsidRDefault="00997CD6" w:rsidP="00997CD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828">
              <w:rPr>
                <w:rFonts w:ascii="Times New Roman" w:hAnsi="Times New Roman" w:cs="Times New Roman"/>
                <w:sz w:val="24"/>
                <w:szCs w:val="24"/>
              </w:rPr>
              <w:t> "Tombs in the Artic: The Lost Franklin Expedition and Visions of Heroism" </w:t>
            </w:r>
          </w:p>
          <w:p w:rsidR="00997CD6" w:rsidRPr="00345828" w:rsidRDefault="00997CD6" w:rsidP="00997CD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D6" w:rsidRPr="0033223F" w:rsidRDefault="00997CD6" w:rsidP="00997CD6">
            <w:pPr>
              <w:pStyle w:val="TOC2"/>
              <w:framePr w:hSpace="0" w:wrap="auto" w:vAnchor="margin" w:hAnchor="text" w:yAlign="inline"/>
              <w:spacing w:after="120" w:line="240" w:lineRule="auto"/>
              <w:ind w:left="0"/>
            </w:pPr>
            <w:r>
              <w:t>8:40</w:t>
            </w:r>
            <w:r w:rsidRPr="0033223F">
              <w:t xml:space="preserve">            </w:t>
            </w:r>
            <w:r w:rsidRPr="0006769B">
              <w:t>Ben Dupree</w:t>
            </w:r>
          </w:p>
          <w:p w:rsidR="00997CD6" w:rsidRDefault="00997CD6" w:rsidP="00997CD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9B">
              <w:rPr>
                <w:rFonts w:ascii="Times New Roman" w:hAnsi="Times New Roman" w:cs="Times New Roman"/>
                <w:sz w:val="24"/>
                <w:szCs w:val="24"/>
              </w:rPr>
              <w:t>“The Louisiana Purchase, Was it Constitutional?”</w:t>
            </w:r>
          </w:p>
          <w:p w:rsidR="00997CD6" w:rsidRPr="0029630B" w:rsidRDefault="00997CD6" w:rsidP="00997CD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D6" w:rsidRPr="0029630B" w:rsidRDefault="00997CD6" w:rsidP="00997CD6">
            <w:pPr>
              <w:pStyle w:val="TOC2"/>
              <w:framePr w:hSpace="0" w:wrap="auto" w:vAnchor="margin" w:hAnchor="text" w:yAlign="inline"/>
              <w:spacing w:after="120" w:line="240" w:lineRule="auto"/>
              <w:ind w:left="0"/>
            </w:pPr>
            <w:r w:rsidRPr="0029630B">
              <w:t xml:space="preserve">9:00            Owen Graff </w:t>
            </w:r>
          </w:p>
          <w:p w:rsidR="00997CD6" w:rsidRDefault="00997CD6" w:rsidP="00997CD6">
            <w:pPr>
              <w:pStyle w:val="TOC2"/>
              <w:framePr w:hSpace="0" w:wrap="auto" w:vAnchor="margin" w:hAnchor="text" w:yAlign="inline"/>
              <w:spacing w:after="120" w:line="240" w:lineRule="auto"/>
            </w:pPr>
            <w:r w:rsidRPr="0029630B">
              <w:t xml:space="preserve"> “</w:t>
            </w:r>
            <w:r>
              <w:t>Feudal Society</w:t>
            </w:r>
            <w:r w:rsidRPr="0029630B">
              <w:t>”</w:t>
            </w:r>
          </w:p>
          <w:p w:rsidR="00997CD6" w:rsidRPr="00880F05" w:rsidRDefault="00997CD6" w:rsidP="00997CD6">
            <w:pPr>
              <w:spacing w:after="120" w:line="240" w:lineRule="auto"/>
            </w:pPr>
          </w:p>
          <w:p w:rsidR="00997CD6" w:rsidRDefault="00997CD6" w:rsidP="00997CD6">
            <w:pPr>
              <w:tabs>
                <w:tab w:val="left" w:pos="1275"/>
                <w:tab w:val="left" w:pos="150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30B">
              <w:rPr>
                <w:rFonts w:ascii="Times New Roman" w:hAnsi="Times New Roman" w:cs="Times New Roman"/>
                <w:sz w:val="24"/>
                <w:szCs w:val="24"/>
              </w:rPr>
              <w:t xml:space="preserve"> 9:</w:t>
            </w:r>
            <w:r w:rsidRPr="00345828">
              <w:rPr>
                <w:rFonts w:ascii="Times New Roman" w:hAnsi="Times New Roman" w:cs="Times New Roman"/>
                <w:sz w:val="24"/>
                <w:szCs w:val="24"/>
              </w:rPr>
              <w:t xml:space="preserve">20           Paige </w:t>
            </w:r>
            <w:proofErr w:type="spellStart"/>
            <w:r w:rsidRPr="00345828">
              <w:rPr>
                <w:rFonts w:ascii="Times New Roman" w:hAnsi="Times New Roman" w:cs="Times New Roman"/>
                <w:sz w:val="24"/>
                <w:szCs w:val="24"/>
              </w:rPr>
              <w:t>Blanda</w:t>
            </w:r>
            <w:proofErr w:type="spellEnd"/>
          </w:p>
          <w:p w:rsidR="00997CD6" w:rsidRDefault="00997CD6" w:rsidP="00997CD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828">
              <w:rPr>
                <w:rFonts w:ascii="Times New Roman" w:hAnsi="Times New Roman" w:cs="Times New Roman"/>
                <w:sz w:val="24"/>
                <w:szCs w:val="24"/>
              </w:rPr>
              <w:t> "My Daughter, My Mind, and Me:  Changes in Treatment of Schizophrenia from the 1950s to the 1970s"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(Historical Fiction)</w:t>
            </w:r>
          </w:p>
          <w:p w:rsidR="00997CD6" w:rsidRPr="00893CC1" w:rsidRDefault="00997CD6" w:rsidP="00997CD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D6" w:rsidRDefault="00997CD6" w:rsidP="00997CD6">
            <w:pPr>
              <w:tabs>
                <w:tab w:val="left" w:pos="1425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CC1">
              <w:rPr>
                <w:rFonts w:ascii="Times New Roman" w:hAnsi="Times New Roman" w:cs="Times New Roman"/>
                <w:sz w:val="24"/>
                <w:szCs w:val="24"/>
              </w:rPr>
              <w:t xml:space="preserve"> 9:40           John Bergin</w:t>
            </w:r>
          </w:p>
          <w:p w:rsidR="00997CD6" w:rsidRDefault="00997CD6" w:rsidP="00997CD6">
            <w:pPr>
              <w:tabs>
                <w:tab w:val="left" w:pos="1425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CC1">
              <w:rPr>
                <w:rFonts w:ascii="Times New Roman" w:hAnsi="Times New Roman" w:cs="Times New Roman"/>
                <w:sz w:val="24"/>
                <w:szCs w:val="24"/>
              </w:rPr>
              <w:t>“Muckrakers V.S. The World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997CD6" w:rsidRDefault="00997CD6" w:rsidP="00997CD6">
            <w:pPr>
              <w:tabs>
                <w:tab w:val="left" w:pos="1275"/>
                <w:tab w:val="left" w:pos="15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D6" w:rsidRDefault="00997CD6" w:rsidP="00997CD6">
            <w:pPr>
              <w:tabs>
                <w:tab w:val="left" w:pos="1275"/>
                <w:tab w:val="left" w:pos="1500"/>
              </w:tabs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         Logan Valerio</w:t>
            </w:r>
          </w:p>
          <w:p w:rsidR="00997CD6" w:rsidRPr="00880F05" w:rsidRDefault="00997CD6" w:rsidP="00997CD6">
            <w:pPr>
              <w:tabs>
                <w:tab w:val="left" w:pos="1275"/>
                <w:tab w:val="left" w:pos="1500"/>
              </w:tabs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93CC1">
              <w:rPr>
                <w:rFonts w:ascii="Times New Roman" w:hAnsi="Times New Roman" w:cs="Times New Roman"/>
                <w:sz w:val="24"/>
                <w:szCs w:val="24"/>
              </w:rPr>
              <w:t>FDR and the New Deal: Reigniting America's Confidence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997CD6" w:rsidRPr="0029630B" w:rsidRDefault="00997CD6" w:rsidP="00997CD6">
            <w:pPr>
              <w:tabs>
                <w:tab w:val="left" w:pos="1275"/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D6" w:rsidRDefault="00997CD6" w:rsidP="00997CD6"/>
          <w:p w:rsidR="009D2335" w:rsidRPr="0029630B" w:rsidRDefault="009D233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29630B" w:rsidRDefault="00997CD6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C08EE9E" wp14:editId="1DB6E0D8">
                <wp:simplePos x="0" y="0"/>
                <wp:positionH relativeFrom="column">
                  <wp:posOffset>5648325</wp:posOffset>
                </wp:positionH>
                <wp:positionV relativeFrom="paragraph">
                  <wp:posOffset>-6736715</wp:posOffset>
                </wp:positionV>
                <wp:extent cx="2695575" cy="1066800"/>
                <wp:effectExtent l="0" t="0" r="28575" b="19050"/>
                <wp:wrapNone/>
                <wp:docPr id="9" name="Flowchart: Punched T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066800"/>
                        </a:xfrm>
                        <a:prstGeom prst="flowChartPunchedTape">
                          <a:avLst/>
                        </a:prstGeom>
                        <a:solidFill>
                          <a:srgbClr val="D16349">
                            <a:lumMod val="75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7CD6" w:rsidRDefault="00997CD6" w:rsidP="00997CD6">
                            <w:pPr>
                              <w:pStyle w:val="TOCHeading"/>
                              <w:rPr>
                                <w:noProof/>
                              </w:rPr>
                            </w:pPr>
                            <w:r>
                              <w:rPr>
                                <w:b/>
                                <w:color w:val="323232" w:themeColor="text2"/>
                              </w:rPr>
                              <w:t xml:space="preserve">    </w:t>
                            </w:r>
                          </w:p>
                          <w:p w:rsidR="00997CD6" w:rsidRDefault="00997CD6" w:rsidP="00997C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8EE9E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9" o:spid="_x0000_s1026" type="#_x0000_t122" style="position:absolute;margin-left:444.75pt;margin-top:-530.45pt;width:212.25pt;height:8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" fillcolor="#a9432b" strokecolor="windowText" strokeweight="1pt">
                <v:textbox>
                  <w:txbxContent>
                    <w:p w:rsidR="00997CD6" w:rsidRDefault="00997CD6" w:rsidP="00997CD6">
                      <w:pPr>
                        <w:pStyle w:val="TOCHeading"/>
                        <w:rPr>
                          <w:noProof/>
                        </w:rPr>
                      </w:pPr>
                      <w:r>
                        <w:rPr>
                          <w:b/>
                          <w:color w:val="323232" w:themeColor="text2"/>
                        </w:rPr>
                        <w:t xml:space="preserve">    </w:t>
                      </w:r>
                    </w:p>
                    <w:p w:rsidR="00997CD6" w:rsidRDefault="00997CD6" w:rsidP="00997C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2 interior booklet pages"/>
      </w:tblPr>
      <w:tblGrid>
        <w:gridCol w:w="6192"/>
        <w:gridCol w:w="864"/>
        <w:gridCol w:w="864"/>
        <w:gridCol w:w="6192"/>
      </w:tblGrid>
      <w:tr w:rsidR="0029630B" w:rsidTr="00502848">
        <w:trPr>
          <w:trHeight w:hRule="exact" w:val="9792"/>
        </w:trPr>
        <w:tc>
          <w:tcPr>
            <w:tcW w:w="6192" w:type="dxa"/>
          </w:tcPr>
          <w:p w:rsidR="00997CD6" w:rsidRDefault="00997CD6" w:rsidP="00997CD6">
            <w:pPr>
              <w:pStyle w:val="TOC1"/>
              <w:framePr w:hSpace="0" w:wrap="auto" w:vAnchor="margin" w:hAnchor="text" w:yAlign="inline"/>
              <w:rPr>
                <w:b/>
              </w:rPr>
            </w:pPr>
          </w:p>
          <w:p w:rsidR="00997CD6" w:rsidRPr="0029630B" w:rsidRDefault="00997CD6" w:rsidP="00997CD6">
            <w:pPr>
              <w:pStyle w:val="TOC1"/>
              <w:framePr w:hSpace="0" w:wrap="auto" w:vAnchor="margin" w:hAnchor="text" w:yAlign="inline"/>
              <w:spacing w:after="120"/>
            </w:pPr>
            <w:r w:rsidRPr="0029630B">
              <w:rPr>
                <w:b/>
              </w:rPr>
              <w:t>10:</w:t>
            </w:r>
            <w:r>
              <w:rPr>
                <w:b/>
              </w:rPr>
              <w:t>20</w:t>
            </w:r>
            <w:r w:rsidRPr="0029630B">
              <w:t xml:space="preserve">           </w:t>
            </w:r>
            <w:proofErr w:type="spellStart"/>
            <w:r>
              <w:t>Redia</w:t>
            </w:r>
            <w:proofErr w:type="spellEnd"/>
            <w:r>
              <w:t xml:space="preserve"> Spada</w:t>
            </w:r>
          </w:p>
          <w:p w:rsidR="00997CD6" w:rsidRPr="00893CC1" w:rsidRDefault="00997CD6" w:rsidP="00997CD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93CC1">
              <w:rPr>
                <w:rFonts w:ascii="Times New Roman" w:hAnsi="Times New Roman" w:cs="Times New Roman"/>
                <w:sz w:val="24"/>
                <w:szCs w:val="24"/>
              </w:rPr>
              <w:t>“Lines in the Sand: The Impact of the Partitioning of Africa”</w:t>
            </w:r>
          </w:p>
          <w:p w:rsidR="00997CD6" w:rsidRPr="0029630B" w:rsidRDefault="00997CD6" w:rsidP="00997CD6">
            <w:pPr>
              <w:spacing w:after="120"/>
              <w:rPr>
                <w:rFonts w:ascii="Times New Roman" w:hAnsi="Times New Roman" w:cs="Times New Roman"/>
              </w:rPr>
            </w:pPr>
          </w:p>
          <w:p w:rsidR="00997CD6" w:rsidRPr="0029630B" w:rsidRDefault="00997CD6" w:rsidP="00997CD6">
            <w:pPr>
              <w:pStyle w:val="TOC1"/>
              <w:framePr w:hSpace="0" w:wrap="auto" w:vAnchor="margin" w:hAnchor="text" w:yAlign="inline"/>
              <w:spacing w:after="120"/>
            </w:pPr>
            <w:r w:rsidRPr="0029630B">
              <w:rPr>
                <w:b/>
              </w:rPr>
              <w:t>10:</w:t>
            </w:r>
            <w:r>
              <w:rPr>
                <w:b/>
              </w:rPr>
              <w:t>4</w:t>
            </w:r>
            <w:r w:rsidRPr="0029630B">
              <w:rPr>
                <w:b/>
              </w:rPr>
              <w:t>0</w:t>
            </w:r>
            <w:r w:rsidRPr="0029630B">
              <w:t xml:space="preserve">           </w:t>
            </w:r>
            <w:r w:rsidRPr="0006769B">
              <w:t xml:space="preserve">Zane </w:t>
            </w:r>
            <w:proofErr w:type="spellStart"/>
            <w:r w:rsidRPr="0006769B">
              <w:t>Ovitt</w:t>
            </w:r>
            <w:proofErr w:type="spellEnd"/>
          </w:p>
          <w:p w:rsidR="00997CD6" w:rsidRDefault="00997CD6" w:rsidP="00997CD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6769B">
              <w:rPr>
                <w:rFonts w:ascii="Times New Roman" w:hAnsi="Times New Roman" w:cs="Times New Roman"/>
                <w:sz w:val="24"/>
                <w:szCs w:val="24"/>
              </w:rPr>
              <w:t>“The Shifting Paradigm: The Agricultural and Industrial Revolutions in 18</w:t>
            </w:r>
            <w:r w:rsidRPr="000676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6769B">
              <w:rPr>
                <w:rFonts w:ascii="Times New Roman" w:hAnsi="Times New Roman" w:cs="Times New Roman"/>
                <w:sz w:val="24"/>
                <w:szCs w:val="24"/>
              </w:rPr>
              <w:t> Century England</w:t>
            </w:r>
          </w:p>
          <w:p w:rsidR="00997CD6" w:rsidRPr="0006769B" w:rsidRDefault="00997CD6" w:rsidP="00997CD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D6" w:rsidRPr="00943FA3" w:rsidRDefault="00997CD6" w:rsidP="00997CD6">
            <w:pPr>
              <w:pStyle w:val="TOC2"/>
              <w:framePr w:hSpace="0" w:wrap="auto" w:vAnchor="margin" w:hAnchor="text" w:yAlign="inline"/>
              <w:spacing w:after="120"/>
              <w:ind w:left="0"/>
            </w:pPr>
            <w:r w:rsidRPr="00943FA3">
              <w:t>11:00           Connor O’Neil</w:t>
            </w:r>
          </w:p>
          <w:p w:rsidR="00997CD6" w:rsidRPr="00943FA3" w:rsidRDefault="00997CD6" w:rsidP="00997CD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3FA3">
              <w:rPr>
                <w:rFonts w:eastAsia="Times New Roman"/>
                <w:lang w:eastAsia="en-US"/>
              </w:rPr>
              <w:t> </w:t>
            </w:r>
            <w:r w:rsidRPr="00943F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"The Rush for Gold: Boomtowns on the Alaskan Frontier" (Historical Fiction)</w:t>
            </w:r>
          </w:p>
          <w:p w:rsidR="00997CD6" w:rsidRPr="0029630B" w:rsidRDefault="00997CD6" w:rsidP="00997CD6">
            <w:pPr>
              <w:spacing w:after="120"/>
              <w:rPr>
                <w:rFonts w:ascii="Times New Roman" w:hAnsi="Times New Roman" w:cs="Times New Roman"/>
              </w:rPr>
            </w:pPr>
          </w:p>
          <w:p w:rsidR="00997CD6" w:rsidRPr="0029630B" w:rsidRDefault="00997CD6" w:rsidP="00997CD6">
            <w:pPr>
              <w:pStyle w:val="TOC2"/>
              <w:framePr w:hSpace="0" w:wrap="auto" w:vAnchor="margin" w:hAnchor="text" w:yAlign="inline"/>
              <w:spacing w:after="120"/>
              <w:ind w:left="0"/>
            </w:pPr>
            <w:r w:rsidRPr="0029630B">
              <w:rPr>
                <w:b/>
              </w:rPr>
              <w:t>11:</w:t>
            </w:r>
            <w:r w:rsidRPr="00345828">
              <w:rPr>
                <w:b/>
              </w:rPr>
              <w:t>20</w:t>
            </w:r>
            <w:r w:rsidRPr="00345828">
              <w:t xml:space="preserve">           Stephen Dixon</w:t>
            </w:r>
            <w:r w:rsidRPr="0029630B">
              <w:t xml:space="preserve"> </w:t>
            </w:r>
          </w:p>
          <w:p w:rsidR="00997CD6" w:rsidRDefault="00997CD6" w:rsidP="00997CD6">
            <w:pPr>
              <w:pStyle w:val="TOC2"/>
              <w:framePr w:hSpace="0" w:wrap="auto" w:vAnchor="margin" w:hAnchor="text" w:yAlign="inline"/>
              <w:spacing w:after="120"/>
            </w:pPr>
            <w:r w:rsidRPr="0029630B">
              <w:t xml:space="preserve"> </w:t>
            </w:r>
            <w:r w:rsidRPr="00345828">
              <w:t>"Jackie Robinson, More Than Just a Ballplayer" </w:t>
            </w:r>
          </w:p>
          <w:p w:rsidR="00997CD6" w:rsidRDefault="00997CD6" w:rsidP="00997CD6">
            <w:pPr>
              <w:spacing w:after="120"/>
            </w:pPr>
          </w:p>
          <w:p w:rsidR="00997CD6" w:rsidRDefault="00997CD6" w:rsidP="00997CD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6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11:40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345828">
              <w:rPr>
                <w:rFonts w:ascii="Times New Roman" w:hAnsi="Times New Roman" w:cs="Times New Roman"/>
                <w:sz w:val="24"/>
                <w:szCs w:val="24"/>
              </w:rPr>
              <w:t>Kassandra Sherman</w:t>
            </w:r>
          </w:p>
          <w:p w:rsidR="00997CD6" w:rsidRDefault="00997CD6" w:rsidP="00997CD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5828">
              <w:t> </w:t>
            </w:r>
            <w:r w:rsidRPr="00345828">
              <w:rPr>
                <w:rFonts w:ascii="Times New Roman" w:hAnsi="Times New Roman" w:cs="Times New Roman"/>
                <w:sz w:val="24"/>
                <w:szCs w:val="24"/>
              </w:rPr>
              <w:t xml:space="preserve">"Cultural Appropriation or </w:t>
            </w:r>
            <w:proofErr w:type="gramStart"/>
            <w:r w:rsidRPr="00345828">
              <w:rPr>
                <w:rFonts w:ascii="Times New Roman" w:hAnsi="Times New Roman" w:cs="Times New Roman"/>
                <w:sz w:val="24"/>
                <w:szCs w:val="24"/>
              </w:rPr>
              <w:t>Appreciation?:</w:t>
            </w:r>
            <w:proofErr w:type="gramEnd"/>
            <w:r w:rsidRPr="00345828">
              <w:rPr>
                <w:rFonts w:ascii="Times New Roman" w:hAnsi="Times New Roman" w:cs="Times New Roman"/>
                <w:sz w:val="24"/>
                <w:szCs w:val="24"/>
              </w:rPr>
              <w:t>Victorian British use of Kimonos" </w:t>
            </w:r>
          </w:p>
          <w:p w:rsidR="00997CD6" w:rsidRDefault="00997CD6" w:rsidP="00997CD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B0E" w:rsidRDefault="00236B0E" w:rsidP="00997CD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Break</w:t>
            </w:r>
          </w:p>
          <w:p w:rsidR="00236B0E" w:rsidRDefault="00236B0E" w:rsidP="00997CD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CD6" w:rsidRDefault="00997CD6" w:rsidP="00997CD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1:20            </w:t>
            </w:r>
            <w:r w:rsidRPr="00345828">
              <w:rPr>
                <w:rFonts w:ascii="Times New Roman" w:hAnsi="Times New Roman" w:cs="Times New Roman"/>
                <w:sz w:val="24"/>
                <w:szCs w:val="24"/>
              </w:rPr>
              <w:t>Rose Wise</w:t>
            </w:r>
          </w:p>
          <w:p w:rsidR="00997CD6" w:rsidRDefault="00997CD6" w:rsidP="00997CD6">
            <w:pPr>
              <w:pStyle w:val="TOC1"/>
              <w:framePr w:hSpace="0" w:wrap="auto" w:vAnchor="margin" w:hAnchor="text" w:yAlign="inline"/>
              <w:spacing w:after="120" w:line="240" w:lineRule="auto"/>
            </w:pPr>
            <w:r w:rsidRPr="00345828">
              <w:t> "The FBI Vs. The John Birch Society" </w:t>
            </w:r>
          </w:p>
          <w:p w:rsidR="0029630B" w:rsidRPr="00E243D9" w:rsidRDefault="0029630B" w:rsidP="00502848">
            <w:pPr>
              <w:rPr>
                <w:b/>
                <w:sz w:val="28"/>
              </w:rPr>
            </w:pPr>
            <w:r>
              <w:t xml:space="preserve">                         </w:t>
            </w:r>
          </w:p>
          <w:p w:rsidR="0029630B" w:rsidRDefault="0029630B" w:rsidP="00502848"/>
          <w:p w:rsidR="0029630B" w:rsidRPr="00E243D9" w:rsidRDefault="0029630B" w:rsidP="00502848"/>
          <w:p w:rsidR="0029630B" w:rsidRDefault="0029630B" w:rsidP="00502848"/>
          <w:p w:rsidR="0029630B" w:rsidRPr="00556C09" w:rsidRDefault="0029630B" w:rsidP="00502848"/>
          <w:p w:rsidR="0029630B" w:rsidRPr="00556C09" w:rsidRDefault="0029630B" w:rsidP="00345828">
            <w:pPr>
              <w:pStyle w:val="TOC1"/>
              <w:framePr w:wrap="around"/>
            </w:pPr>
          </w:p>
        </w:tc>
        <w:tc>
          <w:tcPr>
            <w:tcW w:w="864" w:type="dxa"/>
          </w:tcPr>
          <w:p w:rsidR="0029630B" w:rsidRDefault="0029630B" w:rsidP="00502848">
            <w:pPr>
              <w:pStyle w:val="NoSpacing"/>
            </w:pPr>
          </w:p>
          <w:p w:rsidR="0029630B" w:rsidRDefault="0029630B" w:rsidP="00502848">
            <w:pPr>
              <w:pStyle w:val="NoSpacing"/>
            </w:pPr>
          </w:p>
        </w:tc>
        <w:tc>
          <w:tcPr>
            <w:tcW w:w="864" w:type="dxa"/>
          </w:tcPr>
          <w:p w:rsidR="0029630B" w:rsidRPr="00E243D9" w:rsidRDefault="0029630B" w:rsidP="00502848">
            <w:pPr>
              <w:pStyle w:val="NoSpacing"/>
              <w:rPr>
                <w:sz w:val="36"/>
              </w:rPr>
            </w:pPr>
          </w:p>
        </w:tc>
        <w:tc>
          <w:tcPr>
            <w:tcW w:w="6192" w:type="dxa"/>
          </w:tcPr>
          <w:p w:rsidR="00997CD6" w:rsidRDefault="00997CD6" w:rsidP="00997CD6">
            <w:pPr>
              <w:pStyle w:val="TOC1"/>
              <w:framePr w:hSpace="0" w:wrap="auto" w:vAnchor="margin" w:hAnchor="text" w:yAlign="inline"/>
              <w:spacing w:after="120" w:line="240" w:lineRule="auto"/>
              <w:rPr>
                <w:b/>
              </w:rPr>
            </w:pPr>
          </w:p>
          <w:p w:rsidR="00997CD6" w:rsidRPr="0033223F" w:rsidRDefault="00997CD6" w:rsidP="00997CD6">
            <w:pPr>
              <w:pStyle w:val="TOC1"/>
              <w:framePr w:hSpace="0" w:wrap="auto" w:vAnchor="margin" w:hAnchor="text" w:yAlign="inline"/>
              <w:spacing w:after="120" w:line="240" w:lineRule="auto"/>
            </w:pPr>
            <w:r>
              <w:rPr>
                <w:b/>
              </w:rPr>
              <w:t>1</w:t>
            </w:r>
            <w:r w:rsidRPr="0033223F">
              <w:rPr>
                <w:b/>
              </w:rPr>
              <w:t>:</w:t>
            </w:r>
            <w:r>
              <w:rPr>
                <w:b/>
              </w:rPr>
              <w:t>4</w:t>
            </w:r>
            <w:r w:rsidRPr="0033223F">
              <w:rPr>
                <w:b/>
              </w:rPr>
              <w:t>0</w:t>
            </w:r>
            <w:r w:rsidRPr="0033223F">
              <w:t xml:space="preserve">           </w:t>
            </w:r>
            <w:r>
              <w:t xml:space="preserve"> </w:t>
            </w:r>
            <w:proofErr w:type="spellStart"/>
            <w:r w:rsidRPr="00345828">
              <w:t>Culum</w:t>
            </w:r>
            <w:proofErr w:type="spellEnd"/>
            <w:r w:rsidRPr="00345828">
              <w:t xml:space="preserve"> Thompson</w:t>
            </w:r>
          </w:p>
          <w:p w:rsidR="00997CD6" w:rsidRPr="00345828" w:rsidRDefault="00997CD6" w:rsidP="00997CD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828">
              <w:rPr>
                <w:rFonts w:ascii="Times New Roman" w:hAnsi="Times New Roman" w:cs="Times New Roman"/>
                <w:sz w:val="24"/>
                <w:szCs w:val="24"/>
              </w:rPr>
              <w:t>"The COYOTE Movement: Perspectives on Prostitution from the 1970s" </w:t>
            </w:r>
          </w:p>
          <w:p w:rsidR="00997CD6" w:rsidRPr="0033223F" w:rsidRDefault="00997CD6" w:rsidP="00997CD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997CD6" w:rsidRPr="0033223F" w:rsidRDefault="00997CD6" w:rsidP="00997CD6">
            <w:pPr>
              <w:pStyle w:val="TOC1"/>
              <w:framePr w:hSpace="0" w:wrap="auto" w:vAnchor="margin" w:hAnchor="text" w:yAlign="inline"/>
              <w:spacing w:after="120" w:line="240" w:lineRule="auto"/>
            </w:pPr>
            <w:r>
              <w:rPr>
                <w:b/>
              </w:rPr>
              <w:t xml:space="preserve"> 2</w:t>
            </w:r>
            <w:r w:rsidRPr="0033223F">
              <w:rPr>
                <w:b/>
              </w:rPr>
              <w:t>:</w:t>
            </w:r>
            <w:r>
              <w:rPr>
                <w:b/>
              </w:rPr>
              <w:t>0</w:t>
            </w:r>
            <w:r w:rsidRPr="0033223F">
              <w:rPr>
                <w:b/>
              </w:rPr>
              <w:t>0</w:t>
            </w:r>
            <w:r w:rsidRPr="0033223F">
              <w:t xml:space="preserve">           </w:t>
            </w:r>
            <w:r w:rsidRPr="0006769B">
              <w:t>Natalie Bouvier</w:t>
            </w:r>
          </w:p>
          <w:p w:rsidR="00997CD6" w:rsidRPr="0033223F" w:rsidRDefault="00997CD6" w:rsidP="00997CD6">
            <w:pPr>
              <w:pStyle w:val="TOC1"/>
              <w:framePr w:hSpace="0" w:wrap="auto" w:vAnchor="margin" w:hAnchor="text" w:yAlign="inline"/>
              <w:spacing w:after="120" w:line="240" w:lineRule="auto"/>
            </w:pPr>
            <w:r w:rsidRPr="0033223F">
              <w:t>“</w:t>
            </w:r>
            <w:r>
              <w:t>Welcome to New Netherland, Want to Go Dutch?”</w:t>
            </w:r>
          </w:p>
          <w:p w:rsidR="00997CD6" w:rsidRPr="0033223F" w:rsidRDefault="00997CD6" w:rsidP="00997CD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997CD6" w:rsidRPr="0033223F" w:rsidRDefault="00997CD6" w:rsidP="00997CD6">
            <w:pPr>
              <w:pStyle w:val="TOC2"/>
              <w:framePr w:hSpace="0" w:wrap="auto" w:vAnchor="margin" w:hAnchor="text" w:yAlign="inline"/>
              <w:spacing w:after="120" w:line="240" w:lineRule="auto"/>
              <w:ind w:left="0"/>
            </w:pPr>
            <w:r w:rsidRPr="0029630B">
              <w:rPr>
                <w:b/>
              </w:rPr>
              <w:t>2:20</w:t>
            </w:r>
            <w:r w:rsidRPr="0033223F">
              <w:t xml:space="preserve">       </w:t>
            </w:r>
            <w:r>
              <w:t xml:space="preserve">    Weston Sweet</w:t>
            </w:r>
            <w:r w:rsidRPr="0033223F">
              <w:t xml:space="preserve"> </w:t>
            </w:r>
          </w:p>
          <w:p w:rsidR="00997CD6" w:rsidRPr="00893CC1" w:rsidRDefault="00997CD6" w:rsidP="00997CD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CC1">
              <w:rPr>
                <w:rFonts w:ascii="Times New Roman" w:hAnsi="Times New Roman" w:cs="Times New Roman"/>
                <w:sz w:val="24"/>
                <w:szCs w:val="24"/>
              </w:rPr>
              <w:t>"A Geography Lesson, and Why We Must Teach Geography"</w:t>
            </w:r>
          </w:p>
          <w:p w:rsidR="00997CD6" w:rsidRPr="0033223F" w:rsidRDefault="00997CD6" w:rsidP="00997CD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997CD6" w:rsidRPr="0033223F" w:rsidRDefault="00997CD6" w:rsidP="00997CD6">
            <w:pPr>
              <w:pStyle w:val="TOC2"/>
              <w:framePr w:hSpace="0" w:wrap="auto" w:vAnchor="margin" w:hAnchor="text" w:yAlign="inline"/>
              <w:spacing w:after="120" w:line="240" w:lineRule="auto"/>
              <w:ind w:left="0"/>
            </w:pPr>
            <w:r>
              <w:rPr>
                <w:b/>
              </w:rPr>
              <w:t xml:space="preserve"> </w:t>
            </w:r>
            <w:r w:rsidRPr="0029630B">
              <w:rPr>
                <w:b/>
              </w:rPr>
              <w:t>2:40</w:t>
            </w:r>
            <w:r w:rsidRPr="0033223F">
              <w:t xml:space="preserve">         </w:t>
            </w:r>
            <w:r>
              <w:t>Catherine Ficke</w:t>
            </w:r>
            <w:r w:rsidRPr="0033223F">
              <w:t xml:space="preserve"> </w:t>
            </w:r>
          </w:p>
          <w:p w:rsidR="00997CD6" w:rsidRPr="00893CC1" w:rsidRDefault="00997CD6" w:rsidP="00997CD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CC1">
              <w:rPr>
                <w:rFonts w:ascii="Times New Roman" w:hAnsi="Times New Roman" w:cs="Times New Roman"/>
                <w:sz w:val="24"/>
                <w:szCs w:val="24"/>
              </w:rPr>
              <w:t>“FDR’s New Deal and Government Intervention”</w:t>
            </w:r>
          </w:p>
          <w:p w:rsidR="00997CD6" w:rsidRDefault="00997CD6" w:rsidP="00997CD6">
            <w:pPr>
              <w:spacing w:after="120" w:line="240" w:lineRule="auto"/>
            </w:pPr>
          </w:p>
          <w:p w:rsidR="00997CD6" w:rsidRDefault="00997CD6" w:rsidP="00997CD6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3:00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880F05">
              <w:rPr>
                <w:rFonts w:ascii="Times New Roman" w:hAnsi="Times New Roman" w:cs="Times New Roman"/>
                <w:sz w:val="24"/>
                <w:szCs w:val="24"/>
              </w:rPr>
              <w:t xml:space="preserve">Sean </w:t>
            </w:r>
            <w:proofErr w:type="spellStart"/>
            <w:r w:rsidRPr="00880F05">
              <w:rPr>
                <w:rFonts w:ascii="Times New Roman" w:hAnsi="Times New Roman" w:cs="Times New Roman"/>
                <w:sz w:val="24"/>
                <w:szCs w:val="24"/>
              </w:rPr>
              <w:t>McInerney</w:t>
            </w:r>
            <w:proofErr w:type="spellEnd"/>
          </w:p>
          <w:p w:rsidR="00997CD6" w:rsidRPr="00893CC1" w:rsidRDefault="00997CD6" w:rsidP="00997CD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CC1">
              <w:rPr>
                <w:rFonts w:ascii="Times New Roman" w:hAnsi="Times New Roman" w:cs="Times New Roman"/>
                <w:sz w:val="24"/>
                <w:szCs w:val="24"/>
              </w:rPr>
              <w:t>“Regarding the teaching of the Federal Reserve”</w:t>
            </w:r>
          </w:p>
          <w:p w:rsidR="00997CD6" w:rsidRPr="00880F05" w:rsidRDefault="00997CD6" w:rsidP="00997CD6">
            <w:pPr>
              <w:spacing w:after="120" w:line="240" w:lineRule="auto"/>
            </w:pPr>
          </w:p>
          <w:p w:rsidR="00997CD6" w:rsidRDefault="00997CD6" w:rsidP="00997CD6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3:20          </w:t>
            </w:r>
            <w:r w:rsidRPr="00880F05">
              <w:rPr>
                <w:rFonts w:ascii="Times New Roman" w:hAnsi="Times New Roman" w:cs="Times New Roman"/>
                <w:sz w:val="24"/>
                <w:szCs w:val="24"/>
              </w:rPr>
              <w:t>Alex Miller</w:t>
            </w:r>
          </w:p>
          <w:p w:rsidR="00997CD6" w:rsidRDefault="00997CD6" w:rsidP="00997CD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CC1">
              <w:rPr>
                <w:rFonts w:ascii="Times New Roman" w:hAnsi="Times New Roman" w:cs="Times New Roman"/>
                <w:sz w:val="24"/>
                <w:szCs w:val="24"/>
              </w:rPr>
              <w:t>“The Waterways of Greece: A Lesson in Shipbuilding”</w:t>
            </w:r>
          </w:p>
          <w:p w:rsidR="00997CD6" w:rsidRPr="00893CC1" w:rsidRDefault="00997CD6" w:rsidP="00997CD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D6" w:rsidRDefault="00997CD6" w:rsidP="00997CD6">
            <w:pPr>
              <w:pStyle w:val="TOC2"/>
              <w:framePr w:hSpace="0" w:wrap="auto" w:vAnchor="margin" w:hAnchor="text" w:yAlign="inline"/>
              <w:spacing w:after="120" w:line="240" w:lineRule="auto"/>
              <w:ind w:left="0"/>
            </w:pPr>
            <w:r>
              <w:rPr>
                <w:b/>
              </w:rPr>
              <w:t>3:</w:t>
            </w:r>
            <w:r w:rsidRPr="00345828">
              <w:rPr>
                <w:b/>
              </w:rPr>
              <w:t xml:space="preserve">40           </w:t>
            </w:r>
            <w:r w:rsidRPr="00345828">
              <w:t xml:space="preserve">Mary </w:t>
            </w:r>
            <w:proofErr w:type="spellStart"/>
            <w:r w:rsidRPr="00345828">
              <w:t>Skulan-Toran</w:t>
            </w:r>
            <w:proofErr w:type="spellEnd"/>
          </w:p>
          <w:p w:rsidR="00997CD6" w:rsidRPr="00880F05" w:rsidRDefault="00997CD6" w:rsidP="00997CD6">
            <w:pPr>
              <w:pStyle w:val="TOC2"/>
              <w:framePr w:hSpace="0" w:wrap="auto" w:vAnchor="margin" w:hAnchor="text" w:yAlign="inline"/>
              <w:spacing w:after="120" w:line="240" w:lineRule="auto"/>
              <w:ind w:left="0"/>
            </w:pPr>
            <w:r>
              <w:rPr>
                <w:shd w:val="clear" w:color="auto" w:fill="FFFFFF"/>
              </w:rPr>
              <w:t>"Analysis of Sakura’s Representation in Fanfiction:</w:t>
            </w:r>
            <w:r w:rsidR="00FE720B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What This Says About Fan Reception of Female Representation in Shonen Anime"</w:t>
            </w:r>
          </w:p>
          <w:p w:rsidR="00210B60" w:rsidRDefault="00210B60" w:rsidP="00C31FFE">
            <w:pPr>
              <w:pStyle w:val="Quo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210B60" w:rsidRDefault="00210B60" w:rsidP="00C31FFE">
            <w:pPr>
              <w:pStyle w:val="Quo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29630B" w:rsidRPr="00210B60" w:rsidRDefault="0029630B" w:rsidP="00C31FFE">
            <w:pPr>
              <w:pStyle w:val="Quo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44"/>
                <w:szCs w:val="44"/>
              </w:rPr>
            </w:pPr>
          </w:p>
        </w:tc>
      </w:tr>
    </w:tbl>
    <w:p w:rsidR="0029630B" w:rsidRDefault="0029630B">
      <w:bookmarkStart w:id="0" w:name="_GoBack"/>
      <w:bookmarkEnd w:id="0"/>
    </w:p>
    <w:sectPr w:rsidR="0029630B" w:rsidSect="00880F05">
      <w:pgSz w:w="15840" w:h="12240" w:orient="landscape" w:code="1"/>
      <w:pgMar w:top="1224" w:right="864" w:bottom="432" w:left="864" w:header="288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84C6A8A"/>
    <w:lvl w:ilvl="0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01"/>
    <w:rsid w:val="00022FB8"/>
    <w:rsid w:val="0006769B"/>
    <w:rsid w:val="00101AF1"/>
    <w:rsid w:val="0021054C"/>
    <w:rsid w:val="00210B60"/>
    <w:rsid w:val="00236B0E"/>
    <w:rsid w:val="00244241"/>
    <w:rsid w:val="00280C23"/>
    <w:rsid w:val="0029630B"/>
    <w:rsid w:val="0033223F"/>
    <w:rsid w:val="00345828"/>
    <w:rsid w:val="00363198"/>
    <w:rsid w:val="003E52AA"/>
    <w:rsid w:val="00556C09"/>
    <w:rsid w:val="0057522A"/>
    <w:rsid w:val="005F56F2"/>
    <w:rsid w:val="006219FC"/>
    <w:rsid w:val="00656DB0"/>
    <w:rsid w:val="006843DB"/>
    <w:rsid w:val="006C3F86"/>
    <w:rsid w:val="007D3345"/>
    <w:rsid w:val="00880F05"/>
    <w:rsid w:val="00893CC1"/>
    <w:rsid w:val="008C15A1"/>
    <w:rsid w:val="00943FA3"/>
    <w:rsid w:val="00960AB7"/>
    <w:rsid w:val="00997CD6"/>
    <w:rsid w:val="009D2335"/>
    <w:rsid w:val="00AB754B"/>
    <w:rsid w:val="00B36DEA"/>
    <w:rsid w:val="00B36F01"/>
    <w:rsid w:val="00BC4746"/>
    <w:rsid w:val="00C31FFE"/>
    <w:rsid w:val="00C50A4F"/>
    <w:rsid w:val="00DF57F8"/>
    <w:rsid w:val="00E243D9"/>
    <w:rsid w:val="00E679D0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C813BF"/>
  <w15:chartTrackingRefBased/>
  <w15:docId w15:val="{FFBFD907-2398-4F48-A060-0D392F86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 w:qFormat="1"/>
    <w:lsdException w:name="toc 2" w:semiHidden="1" w:uiPriority="1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198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480" w:line="240" w:lineRule="auto"/>
      <w:contextualSpacing/>
      <w:outlineLvl w:val="0"/>
    </w:pPr>
    <w:rPr>
      <w:rFonts w:asciiTheme="majorHAnsi" w:eastAsiaTheme="majorEastAsia" w:hAnsiTheme="majorHAnsi" w:cstheme="majorBidi"/>
      <w:sz w:val="58"/>
      <w:szCs w:val="5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198"/>
    <w:pPr>
      <w:keepNext/>
      <w:keepLines/>
      <w:spacing w:before="480" w:after="120"/>
      <w:contextualSpacing/>
      <w:outlineLvl w:val="1"/>
    </w:pPr>
    <w:rPr>
      <w:rFonts w:asciiTheme="majorHAnsi" w:eastAsiaTheme="majorEastAsia" w:hAnsiTheme="majorHAnsi" w:cstheme="majorBidi"/>
      <w:b/>
      <w:bCs/>
      <w:color w:val="75540F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198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b/>
      <w:bCs/>
      <w:color w:val="75540F" w:themeColor="accent1" w:themeShade="80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Photo">
    <w:name w:val="Photo"/>
    <w:basedOn w:val="NoSpacing"/>
    <w:uiPriority w:val="12"/>
    <w:qFormat/>
    <w:pPr>
      <w:spacing w:before="100" w:after="100"/>
      <w:ind w:left="101" w:right="101"/>
      <w:jc w:val="center"/>
    </w:pPr>
    <w:rPr>
      <w:noProof/>
    </w:rPr>
  </w:style>
  <w:style w:type="paragraph" w:styleId="Title">
    <w:name w:val="Title"/>
    <w:basedOn w:val="Normal"/>
    <w:link w:val="TitleChar"/>
    <w:uiPriority w:val="2"/>
    <w:qFormat/>
    <w:pPr>
      <w:spacing w:line="216" w:lineRule="auto"/>
      <w:contextualSpacing/>
    </w:pPr>
    <w:rPr>
      <w:rFonts w:asciiTheme="majorHAnsi" w:eastAsiaTheme="majorEastAsia" w:hAnsiTheme="majorHAnsi" w:cstheme="majorBidi"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88"/>
      <w:szCs w:val="88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before="60" w:after="0" w:line="240" w:lineRule="auto"/>
    </w:pPr>
    <w:rPr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63198"/>
    <w:rPr>
      <w:rFonts w:asciiTheme="majorHAnsi" w:eastAsiaTheme="majorEastAsia" w:hAnsiTheme="majorHAnsi" w:cstheme="majorBidi"/>
      <w:b/>
      <w:bCs/>
      <w:color w:val="75540F" w:themeColor="accent1" w:themeShade="8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Organization">
    <w:name w:val="Organization"/>
    <w:basedOn w:val="Normal"/>
    <w:uiPriority w:val="3"/>
    <w:qFormat/>
    <w:rsid w:val="00363198"/>
    <w:pPr>
      <w:spacing w:before="120" w:after="0" w:line="240" w:lineRule="auto"/>
      <w:contextualSpacing/>
    </w:pPr>
    <w:rPr>
      <w:b/>
      <w:bCs/>
      <w:caps/>
      <w:color w:val="75540F" w:themeColor="accent1" w:themeShade="80"/>
      <w:sz w:val="40"/>
      <w:szCs w:val="40"/>
    </w:rPr>
  </w:style>
  <w:style w:type="paragraph" w:styleId="ListBullet">
    <w:name w:val="List Bullet"/>
    <w:basedOn w:val="Normal"/>
    <w:uiPriority w:val="2"/>
    <w:unhideWhenUsed/>
    <w:qFormat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58"/>
      <w:szCs w:val="58"/>
    </w:rPr>
  </w:style>
  <w:style w:type="character" w:customStyle="1" w:styleId="Heading4Char">
    <w:name w:val="Heading 4 Char"/>
    <w:basedOn w:val="DefaultParagraphFont"/>
    <w:link w:val="Heading4"/>
    <w:uiPriority w:val="9"/>
    <w:rsid w:val="00363198"/>
    <w:rPr>
      <w:rFonts w:asciiTheme="majorHAnsi" w:eastAsiaTheme="majorEastAsia" w:hAnsiTheme="majorHAnsi" w:cstheme="majorBidi"/>
      <w:b/>
      <w:bCs/>
      <w:color w:val="75540F" w:themeColor="accent1" w:themeShade="80"/>
    </w:rPr>
  </w:style>
  <w:style w:type="paragraph" w:customStyle="1" w:styleId="ContactInfo">
    <w:name w:val="Contact Info"/>
    <w:basedOn w:val="Normal"/>
    <w:uiPriority w:val="4"/>
    <w:qFormat/>
    <w:pPr>
      <w:contextualSpacing/>
    </w:pPr>
  </w:style>
  <w:style w:type="paragraph" w:styleId="TOCHeading">
    <w:name w:val="TOC Heading"/>
    <w:basedOn w:val="Heading1"/>
    <w:next w:val="Normal"/>
    <w:uiPriority w:val="9"/>
    <w:unhideWhenUsed/>
    <w:qFormat/>
    <w:pPr>
      <w:outlineLvl w:val="9"/>
    </w:pPr>
  </w:style>
  <w:style w:type="paragraph" w:styleId="TOC2">
    <w:name w:val="toc 2"/>
    <w:basedOn w:val="TOC1"/>
    <w:next w:val="Normal"/>
    <w:autoRedefine/>
    <w:uiPriority w:val="10"/>
    <w:unhideWhenUsed/>
    <w:qFormat/>
    <w:pPr>
      <w:framePr w:wrap="around"/>
      <w:ind w:left="200"/>
    </w:pPr>
  </w:style>
  <w:style w:type="paragraph" w:styleId="TOC1">
    <w:name w:val="toc 1"/>
    <w:basedOn w:val="Normal"/>
    <w:next w:val="Normal"/>
    <w:autoRedefine/>
    <w:uiPriority w:val="10"/>
    <w:unhideWhenUsed/>
    <w:qFormat/>
    <w:rsid w:val="00345828"/>
    <w:pPr>
      <w:framePr w:hSpace="180" w:wrap="around" w:vAnchor="text" w:hAnchor="margin" w:y="-217"/>
      <w:tabs>
        <w:tab w:val="right" w:leader="dot" w:pos="6120"/>
      </w:tabs>
      <w:spacing w:after="80"/>
    </w:pPr>
    <w:rPr>
      <w:rFonts w:ascii="Times New Roman" w:hAnsi="Times New Roman" w:cs="Times New Roman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Theme="majorHAnsi" w:eastAsiaTheme="majorEastAsia" w:hAnsiTheme="majorHAnsi" w:cstheme="majorBidi"/>
    </w:rPr>
  </w:style>
  <w:style w:type="character" w:customStyle="1" w:styleId="TOCNumbers">
    <w:name w:val="TOC Numbers"/>
    <w:basedOn w:val="DefaultParagraphFont"/>
    <w:uiPriority w:val="11"/>
    <w:qFormat/>
    <w:rsid w:val="00363198"/>
    <w:rPr>
      <w:b/>
      <w:bCs/>
      <w:color w:val="75540F" w:themeColor="accent1" w:themeShade="80"/>
      <w:sz w:val="28"/>
      <w:szCs w:val="28"/>
    </w:rPr>
  </w:style>
  <w:style w:type="character" w:styleId="PageNumber">
    <w:name w:val="page number"/>
    <w:basedOn w:val="DefaultParagraphFont"/>
    <w:uiPriority w:val="12"/>
    <w:unhideWhenUsed/>
    <w:qFormat/>
    <w:rsid w:val="00363198"/>
    <w:rPr>
      <w:b/>
      <w:bCs/>
      <w:color w:val="75540F" w:themeColor="accent1" w:themeShade="80"/>
    </w:rPr>
  </w:style>
  <w:style w:type="paragraph" w:styleId="Quote">
    <w:name w:val="Quote"/>
    <w:basedOn w:val="Normal"/>
    <w:next w:val="Normal"/>
    <w:link w:val="QuoteChar"/>
    <w:uiPriority w:val="2"/>
    <w:unhideWhenUsed/>
    <w:qFormat/>
    <w:pPr>
      <w:pBdr>
        <w:top w:val="single" w:sz="8" w:space="10" w:color="E3A625" w:themeColor="accent1"/>
        <w:left w:val="single" w:sz="8" w:space="14" w:color="FFFFFF" w:themeColor="background1"/>
        <w:bottom w:val="single" w:sz="8" w:space="10" w:color="E3A625" w:themeColor="accent1"/>
        <w:right w:val="single" w:sz="8" w:space="14" w:color="FFFFFF" w:themeColor="background1"/>
      </w:pBdr>
      <w:spacing w:before="280" w:after="280" w:line="264" w:lineRule="auto"/>
      <w:ind w:left="288" w:right="288"/>
    </w:pPr>
    <w:rPr>
      <w:i/>
      <w:iCs/>
      <w:color w:val="404040" w:themeColor="text1" w:themeTint="BF"/>
      <w:sz w:val="34"/>
      <w:szCs w:val="34"/>
    </w:rPr>
  </w:style>
  <w:style w:type="character" w:customStyle="1" w:styleId="QuoteChar">
    <w:name w:val="Quote Char"/>
    <w:basedOn w:val="DefaultParagraphFont"/>
    <w:link w:val="Quote"/>
    <w:uiPriority w:val="2"/>
    <w:rPr>
      <w:i/>
      <w:iCs/>
      <w:color w:val="404040" w:themeColor="text1" w:themeTint="BF"/>
      <w:sz w:val="34"/>
      <w:szCs w:val="34"/>
    </w:rPr>
  </w:style>
  <w:style w:type="table" w:customStyle="1" w:styleId="Calendar1">
    <w:name w:val="Calendar 1"/>
    <w:basedOn w:val="TableNormal"/>
    <w:uiPriority w:val="99"/>
    <w:qFormat/>
    <w:pPr>
      <w:spacing w:after="0" w:line="240" w:lineRule="auto"/>
    </w:pPr>
    <w:rPr>
      <w:color w:val="auto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aption">
    <w:name w:val="caption"/>
    <w:basedOn w:val="Normal"/>
    <w:next w:val="Normal"/>
    <w:uiPriority w:val="35"/>
    <w:unhideWhenUsed/>
    <w:qFormat/>
    <w:pPr>
      <w:spacing w:before="40" w:after="40" w:line="264" w:lineRule="auto"/>
      <w:contextualSpacing/>
    </w:pPr>
    <w:rPr>
      <w:i/>
      <w:i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0C23"/>
    <w:rPr>
      <w:color w:val="4F879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C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agr003\AppData\Roaming\Microsoft\Templates\Bookl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EBC364AC2D4737AD2B9914D9E25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B880A-34D3-4A8C-A1A3-E4F7CE01834D}"/>
      </w:docPartPr>
      <w:docPartBody>
        <w:p w:rsidR="00691744" w:rsidRDefault="00516A1A" w:rsidP="00516A1A">
          <w:pPr>
            <w:pStyle w:val="B6EBC364AC2D4737AD2B9914D9E25AA2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9B"/>
    <w:rsid w:val="00234D0C"/>
    <w:rsid w:val="00390F09"/>
    <w:rsid w:val="00516A1A"/>
    <w:rsid w:val="005F69A4"/>
    <w:rsid w:val="00634B4F"/>
    <w:rsid w:val="00691744"/>
    <w:rsid w:val="006C5B91"/>
    <w:rsid w:val="009F7F7C"/>
    <w:rsid w:val="00A90814"/>
    <w:rsid w:val="00C53125"/>
    <w:rsid w:val="00C83236"/>
    <w:rsid w:val="00D42FF4"/>
    <w:rsid w:val="00EB48D4"/>
    <w:rsid w:val="00ED099B"/>
    <w:rsid w:val="00ED668B"/>
    <w:rsid w:val="00FE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8E0A4FD54C47DDA06F24C27CB5F71E">
    <w:name w:val="798E0A4FD54C47DDA06F24C27CB5F71E"/>
  </w:style>
  <w:style w:type="paragraph" w:customStyle="1" w:styleId="0A9A8E28126A4C8AB0C599FEEC6DA6E4">
    <w:name w:val="0A9A8E28126A4C8AB0C599FEEC6DA6E4"/>
  </w:style>
  <w:style w:type="paragraph" w:customStyle="1" w:styleId="A1AFB46496BF42FB93FE514A3E35568B">
    <w:name w:val="A1AFB46496BF42FB93FE514A3E35568B"/>
  </w:style>
  <w:style w:type="paragraph" w:customStyle="1" w:styleId="6CC76F5226544AEFAD2277838440F29D">
    <w:name w:val="6CC76F5226544AEFAD2277838440F29D"/>
  </w:style>
  <w:style w:type="paragraph" w:customStyle="1" w:styleId="502F86D50B2D4EEBA06DD6D29FB107C7">
    <w:name w:val="502F86D50B2D4EEBA06DD6D29FB107C7"/>
  </w:style>
  <w:style w:type="paragraph" w:customStyle="1" w:styleId="0B59594CC9BE4566BBC53B959839CA1D">
    <w:name w:val="0B59594CC9BE4566BBC53B959839CA1D"/>
  </w:style>
  <w:style w:type="paragraph" w:customStyle="1" w:styleId="CD5769974D6F4E049BF610952C235BED">
    <w:name w:val="CD5769974D6F4E049BF610952C235BED"/>
  </w:style>
  <w:style w:type="paragraph" w:customStyle="1" w:styleId="597CA2934A0D48AEA9EC1E4385FC47BB">
    <w:name w:val="597CA2934A0D48AEA9EC1E4385FC47BB"/>
  </w:style>
  <w:style w:type="paragraph" w:customStyle="1" w:styleId="CE46A990C2F9450F9AEC5EC7E6451A36">
    <w:name w:val="CE46A990C2F9450F9AEC5EC7E6451A36"/>
  </w:style>
  <w:style w:type="paragraph" w:customStyle="1" w:styleId="C15F1E53A32546248081026582B18A16">
    <w:name w:val="C15F1E53A32546248081026582B18A16"/>
  </w:style>
  <w:style w:type="paragraph" w:customStyle="1" w:styleId="98B85FA68CD94D789963CFAC8E55E64E">
    <w:name w:val="98B85FA68CD94D789963CFAC8E55E64E"/>
  </w:style>
  <w:style w:type="paragraph" w:customStyle="1" w:styleId="001143CBBCB84525B84765F23592C424">
    <w:name w:val="001143CBBCB84525B84765F23592C424"/>
  </w:style>
  <w:style w:type="paragraph" w:customStyle="1" w:styleId="A637B0CF55864A2E85DC4230C6AD7F0B">
    <w:name w:val="A637B0CF55864A2E85DC4230C6AD7F0B"/>
  </w:style>
  <w:style w:type="paragraph" w:customStyle="1" w:styleId="6FD519950B154447AD43965053CCB731">
    <w:name w:val="6FD519950B154447AD43965053CCB731"/>
  </w:style>
  <w:style w:type="paragraph" w:customStyle="1" w:styleId="0BDF9FDB9520451E8E4AF817A84C8A59">
    <w:name w:val="0BDF9FDB9520451E8E4AF817A84C8A59"/>
  </w:style>
  <w:style w:type="paragraph" w:customStyle="1" w:styleId="5515782DE04A44918EDD0B32E68684FA">
    <w:name w:val="5515782DE04A44918EDD0B32E68684FA"/>
  </w:style>
  <w:style w:type="paragraph" w:customStyle="1" w:styleId="2645B059CCDA4DE8A9C620041D0A767F">
    <w:name w:val="2645B059CCDA4DE8A9C620041D0A767F"/>
  </w:style>
  <w:style w:type="paragraph" w:customStyle="1" w:styleId="995C7216FFAA4066A1E7114F7D921D85">
    <w:name w:val="995C7216FFAA4066A1E7114F7D921D85"/>
  </w:style>
  <w:style w:type="paragraph" w:customStyle="1" w:styleId="B07A93E156564FD1B12086CAF04ED387">
    <w:name w:val="B07A93E156564FD1B12086CAF04ED387"/>
  </w:style>
  <w:style w:type="paragraph" w:customStyle="1" w:styleId="F67A30ECC9E14CDDB9739DEA56418029">
    <w:name w:val="F67A30ECC9E14CDDB9739DEA56418029"/>
  </w:style>
  <w:style w:type="paragraph" w:customStyle="1" w:styleId="F9757F2102164B2CB769883C840BD5EA">
    <w:name w:val="F9757F2102164B2CB769883C840BD5EA"/>
    <w:rsid w:val="00C53125"/>
  </w:style>
  <w:style w:type="paragraph" w:customStyle="1" w:styleId="3A92ACA9BE184851949C2713C04BA809">
    <w:name w:val="3A92ACA9BE184851949C2713C04BA809"/>
    <w:rsid w:val="00C53125"/>
  </w:style>
  <w:style w:type="paragraph" w:customStyle="1" w:styleId="B6EBC364AC2D4737AD2B9914D9E25AA2">
    <w:name w:val="B6EBC364AC2D4737AD2B9914D9E25AA2"/>
    <w:rsid w:val="00516A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ooklet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E3A625"/>
      </a:accent1>
      <a:accent2>
        <a:srgbClr val="6D7483"/>
      </a:accent2>
      <a:accent3>
        <a:srgbClr val="D16349"/>
      </a:accent3>
      <a:accent4>
        <a:srgbClr val="4F8797"/>
      </a:accent4>
      <a:accent5>
        <a:srgbClr val="7F6C60"/>
      </a:accent5>
      <a:accent6>
        <a:srgbClr val="638865"/>
      </a:accent6>
      <a:hlink>
        <a:srgbClr val="4F8797"/>
      </a:hlink>
      <a:folHlink>
        <a:srgbClr val="6D7483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877044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2013-02-05T18:33:00+00:00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1673189</Value>
    </PublishStatusLookup>
    <APAuthor xmlns="4873beb7-5857-4685-be1f-d57550cc96cc">
      <UserInfo>
        <DisplayName>REDMOND\v-luannv</DisplayName>
        <AccountId>92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TP104009677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5.xml><?xml version="1.0" encoding="utf-8"?>
<b:Sources xmlns:b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3C91CA-9AA6-4AB3-BC66-B18F43E63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D43FFF-DB4D-48F9-9B06-D3ECC1826E4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0B419A4-A49B-4AB2-9300-8DAC9AA1D6B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B6BA5B2-BE64-4BAC-B1EF-90EF86953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Booklet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 12th, 2023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Lagree</dc:creator>
  <cp:keywords/>
  <dc:description/>
  <cp:lastModifiedBy>Karen Richard</cp:lastModifiedBy>
  <cp:revision>2</cp:revision>
  <cp:lastPrinted>2023-05-09T13:52:00Z</cp:lastPrinted>
  <dcterms:created xsi:type="dcterms:W3CDTF">2023-05-10T18:19:00Z</dcterms:created>
  <dcterms:modified xsi:type="dcterms:W3CDTF">2023-05-10T18:19:00Z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